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Новая форма анкет для госслужащих и не только</w:t>
      </w:r>
    </w:p>
    <w:p w14:paraId="02000000">
      <w:pPr>
        <w:widowControl w:val="1"/>
        <w:spacing w:after="0"/>
        <w:ind w:firstLine="850"/>
        <w:jc w:val="both"/>
      </w:pPr>
    </w:p>
    <w:p w14:paraId="03000000">
      <w:pPr>
        <w:widowControl w:val="1"/>
        <w:spacing w:after="0"/>
        <w:ind w:firstLine="850"/>
        <w:jc w:val="both"/>
      </w:pPr>
      <w:r>
        <w:t>С 1 января 2026 года порядок подачи анкеты для поступления на государственную и муниципальную службу изменился.</w:t>
      </w:r>
    </w:p>
    <w:p w14:paraId="04000000">
      <w:pPr>
        <w:widowControl w:val="1"/>
        <w:spacing w:after="0"/>
        <w:ind w:firstLine="850"/>
        <w:jc w:val="both"/>
      </w:pPr>
      <w:r>
        <w:t>Заполнение анкеты в электронном виде обязательно для всех кандидатов и действующих государственных и муниципальных служащих.</w:t>
      </w:r>
    </w:p>
    <w:p w14:paraId="05000000">
      <w:pPr>
        <w:widowControl w:val="1"/>
        <w:spacing w:after="0"/>
        <w:ind w:firstLine="850"/>
        <w:jc w:val="both"/>
      </w:pPr>
      <w:r>
        <w:t>Сообщения об изменении сведений, содержащихся в анкете, также заполняются в электронной форме.</w:t>
      </w:r>
    </w:p>
    <w:p w14:paraId="06000000">
      <w:pPr>
        <w:widowControl w:val="1"/>
        <w:spacing w:after="0"/>
        <w:ind w:firstLine="850"/>
        <w:jc w:val="both"/>
      </w:pPr>
      <w:r>
        <w:t>Электронный формат обеспечивает безопасное хранение актуальной версии анкеты, которая всегда доступна для просмотра и внесения изменений.</w:t>
      </w:r>
    </w:p>
    <w:p w14:paraId="07000000">
      <w:pPr>
        <w:widowControl w:val="1"/>
        <w:spacing w:after="0"/>
        <w:ind w:firstLine="850"/>
        <w:jc w:val="both"/>
      </w:pPr>
      <w:r>
        <w:t>Скачать специальное программное обеспечение «Анкета ГС (МС)» для заполнения указанных документов возможно на Портале государственной гражданской службы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2026-04-13T09:16:00Z</dcterms:created>
  <dcterms:modified xsi:type="dcterms:W3CDTF">2026-04-13T09:41:24Z</dcterms:modified>
</cp:coreProperties>
</file>