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ind w:firstLine="709"/>
        <w:jc w:val="center"/>
      </w:pPr>
      <w:r>
        <w:t>Вступили в силу изменения в Кодекс Российской Федерации административных правонарушениях, которые направлены на дополнительную защиту прав потребителей</w:t>
      </w:r>
    </w:p>
    <w:p w14:paraId="02000000">
      <w:pPr>
        <w:widowControl w:val="1"/>
        <w:spacing w:after="0"/>
        <w:ind w:firstLine="709"/>
        <w:jc w:val="both"/>
      </w:pPr>
    </w:p>
    <w:p w14:paraId="03000000">
      <w:pPr>
        <w:widowControl w:val="1"/>
        <w:spacing w:after="0"/>
        <w:ind w:firstLine="709"/>
        <w:jc w:val="both"/>
      </w:pPr>
      <w:r>
        <w:t>С 9 января 2026 года в соответствии с изменениями в статью 14.8 КоАП РФ увеличены штрафа за навязывание потребителю дополнительных товаров, работ или услуг за отдельную плату. Ответственность за такие нарушения составит:</w:t>
      </w:r>
    </w:p>
    <w:p w14:paraId="04000000">
      <w:pPr>
        <w:widowControl w:val="1"/>
        <w:spacing w:after="0"/>
        <w:ind w:firstLine="709"/>
        <w:jc w:val="both"/>
      </w:pPr>
      <w:r>
        <w:t>- для должностных – до 150 тыс. руб.,</w:t>
      </w:r>
    </w:p>
    <w:p w14:paraId="05000000">
      <w:pPr>
        <w:widowControl w:val="1"/>
        <w:spacing w:after="0"/>
        <w:ind w:firstLine="709"/>
        <w:jc w:val="both"/>
      </w:pPr>
      <w:r>
        <w:t>- для юридических – до 500 тыс. руб.</w:t>
      </w:r>
    </w:p>
    <w:p w14:paraId="06000000">
      <w:pPr>
        <w:widowControl w:val="1"/>
        <w:spacing w:after="0"/>
        <w:ind w:firstLine="709"/>
        <w:jc w:val="both"/>
      </w:pPr>
      <w:r>
        <w:t>Навязыванием потребителю дополнительных товаров (работ, услуг) за отдельную плату является предложение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w:t>
      </w:r>
      <w:bookmarkStart w:id="1" w:name="_GoBack"/>
      <w:bookmarkEnd w:id="1"/>
      <w:r>
        <w:t xml:space="preserve">. </w:t>
      </w:r>
    </w:p>
    <w:sectPr>
      <w:pgSz w:h="16838" w:orient="portrait" w:w="11906"/>
      <w:pgMar w:bottom="1134"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pPr>
    <w:rPr>
      <w:rFonts w:ascii="Times New Roman" w:hAnsi="Times New Roman"/>
      <w:sz w:val="28"/>
    </w:rPr>
  </w:style>
  <w:style w:default="1" w:styleId="Style_1_ch" w:type="character">
    <w:name w:val="Normal"/>
    <w:link w:val="Style_1"/>
    <w:rPr>
      <w:rFonts w:ascii="Times New Roman" w:hAnsi="Times New Roman"/>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Default Paragraph Font"/>
    <w:link w:val="Style_19_ch"/>
  </w:style>
  <w:style w:styleId="Style_19_ch" w:type="character">
    <w:name w:val="Default Paragraph Font"/>
    <w:link w:val="Style_19"/>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2026-04-13T09:04:00Z</dcterms:created>
  <dcterms:modified xsi:type="dcterms:W3CDTF">2026-04-13T09:43:52Z</dcterms:modified>
</cp:coreProperties>
</file>